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DC6259" w14:textId="6BB266CB" w:rsidR="00253378" w:rsidRPr="00BD479A" w:rsidRDefault="00253378" w:rsidP="00A81BBD">
      <w:pPr>
        <w:pStyle w:val="Default"/>
        <w:spacing w:before="120" w:after="240"/>
        <w:jc w:val="center"/>
        <w:rPr>
          <w:rFonts w:asciiTheme="minorHAnsi" w:hAnsiTheme="minorHAnsi" w:cstheme="minorHAnsi"/>
          <w:b/>
          <w:bCs/>
          <w:color w:val="auto"/>
          <w:sz w:val="36"/>
          <w:szCs w:val="36"/>
        </w:rPr>
      </w:pPr>
      <w:r w:rsidRPr="00BD479A">
        <w:rPr>
          <w:rFonts w:asciiTheme="minorHAnsi" w:hAnsiTheme="minorHAnsi" w:cstheme="minorHAnsi"/>
          <w:b/>
          <w:bCs/>
          <w:color w:val="auto"/>
          <w:sz w:val="36"/>
          <w:szCs w:val="36"/>
        </w:rPr>
        <w:t>Preguntas frecuentes</w:t>
      </w:r>
    </w:p>
    <w:p w14:paraId="5CB5DFD3" w14:textId="77777777" w:rsidR="00253378" w:rsidRPr="00BD479A" w:rsidRDefault="00253378" w:rsidP="006241A0">
      <w:pPr>
        <w:pStyle w:val="Default"/>
        <w:spacing w:before="120" w:after="240"/>
        <w:jc w:val="both"/>
        <w:rPr>
          <w:rFonts w:asciiTheme="minorHAnsi" w:hAnsiTheme="minorHAnsi" w:cstheme="minorHAnsi"/>
          <w:b/>
          <w:bCs/>
          <w:color w:val="auto"/>
          <w:sz w:val="36"/>
          <w:szCs w:val="36"/>
        </w:rPr>
      </w:pPr>
    </w:p>
    <w:p w14:paraId="48588648" w14:textId="182B1AA4" w:rsidR="00253378" w:rsidRPr="00BD479A" w:rsidRDefault="00253378" w:rsidP="006241A0">
      <w:pPr>
        <w:pStyle w:val="Default"/>
        <w:numPr>
          <w:ilvl w:val="0"/>
          <w:numId w:val="2"/>
        </w:numPr>
        <w:spacing w:before="120" w:after="240"/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BD479A">
        <w:rPr>
          <w:rFonts w:asciiTheme="minorHAnsi" w:hAnsiTheme="minorHAnsi" w:cstheme="minorHAnsi"/>
          <w:b/>
          <w:bCs/>
        </w:rPr>
        <w:t xml:space="preserve">¿Qué pasa con los beneficios estudiantiles? </w:t>
      </w:r>
    </w:p>
    <w:p w14:paraId="07244FD3" w14:textId="41A903FB" w:rsidR="00253378" w:rsidRPr="00BD479A" w:rsidRDefault="00253378" w:rsidP="006241A0">
      <w:pPr>
        <w:pStyle w:val="Default"/>
        <w:jc w:val="both"/>
        <w:rPr>
          <w:rFonts w:asciiTheme="minorHAnsi" w:hAnsiTheme="minorHAnsi" w:cstheme="minorHAnsi"/>
        </w:rPr>
      </w:pPr>
      <w:r w:rsidRPr="00BD479A">
        <w:rPr>
          <w:rFonts w:asciiTheme="minorHAnsi" w:hAnsiTheme="minorHAnsi" w:cstheme="minorHAnsi"/>
        </w:rPr>
        <w:t xml:space="preserve">Aquellas y aquellos postulantes que necesiten tener </w:t>
      </w:r>
      <w:proofErr w:type="gramStart"/>
      <w:r w:rsidRPr="00BD479A">
        <w:rPr>
          <w:rFonts w:asciiTheme="minorHAnsi" w:hAnsiTheme="minorHAnsi" w:cstheme="minorHAnsi"/>
        </w:rPr>
        <w:t>mayor información</w:t>
      </w:r>
      <w:proofErr w:type="gramEnd"/>
      <w:r w:rsidRPr="00BD479A">
        <w:rPr>
          <w:rFonts w:asciiTheme="minorHAnsi" w:hAnsiTheme="minorHAnsi" w:cstheme="minorHAnsi"/>
        </w:rPr>
        <w:t xml:space="preserve"> sobre posibilidades de becas y/o temas de administración de becas ya existentes para las pedagogías, pueden acercarse directamente a la oficina de Bienestar Estudiantil y realizar sus consultas. La información oficial está en este vínculo [http://www.filosofia.uchile.cl/pregrado/bienestar-estudiantil/44685/presentación]. </w:t>
      </w:r>
    </w:p>
    <w:p w14:paraId="17171910" w14:textId="3852D8E7" w:rsidR="00253378" w:rsidRPr="00BD479A" w:rsidRDefault="00253378" w:rsidP="006241A0">
      <w:pPr>
        <w:pStyle w:val="Default"/>
        <w:jc w:val="both"/>
        <w:rPr>
          <w:rFonts w:asciiTheme="minorHAnsi" w:hAnsiTheme="minorHAnsi" w:cstheme="minorHAnsi"/>
        </w:rPr>
      </w:pPr>
      <w:r w:rsidRPr="00BD479A">
        <w:rPr>
          <w:rFonts w:asciiTheme="minorHAnsi" w:hAnsiTheme="minorHAnsi" w:cstheme="minorHAnsi"/>
        </w:rPr>
        <w:t xml:space="preserve">Pueden realizar las consultas mediante correo electrónico a </w:t>
      </w:r>
      <w:hyperlink r:id="rId7" w:history="1">
        <w:r w:rsidR="00A916E9" w:rsidRPr="00BD479A">
          <w:rPr>
            <w:rStyle w:val="Hipervnculo"/>
            <w:rFonts w:asciiTheme="minorHAnsi" w:hAnsiTheme="minorHAnsi" w:cstheme="minorHAnsi"/>
          </w:rPr>
          <w:t>bienestarestudiantil.ffhh@uchile.cl</w:t>
        </w:r>
      </w:hyperlink>
      <w:r w:rsidRPr="00BD479A">
        <w:rPr>
          <w:rFonts w:asciiTheme="minorHAnsi" w:hAnsiTheme="minorHAnsi" w:cstheme="minorHAnsi"/>
        </w:rPr>
        <w:t xml:space="preserve"> </w:t>
      </w:r>
    </w:p>
    <w:p w14:paraId="6C293242" w14:textId="5F67D5BB" w:rsidR="00253378" w:rsidRPr="00BD479A" w:rsidRDefault="00253378" w:rsidP="006241A0">
      <w:pPr>
        <w:pStyle w:val="Default"/>
        <w:jc w:val="both"/>
        <w:rPr>
          <w:rFonts w:asciiTheme="minorHAnsi" w:hAnsiTheme="minorHAnsi" w:cstheme="minorHAnsi"/>
        </w:rPr>
      </w:pPr>
      <w:r w:rsidRPr="00BD479A">
        <w:rPr>
          <w:rFonts w:asciiTheme="minorHAnsi" w:hAnsiTheme="minorHAnsi" w:cstheme="minorHAnsi"/>
        </w:rPr>
        <w:t xml:space="preserve">También hay información mediante redes sociales en </w:t>
      </w:r>
      <w:hyperlink r:id="rId8" w:history="1">
        <w:r w:rsidR="00A916E9" w:rsidRPr="00BD479A">
          <w:rPr>
            <w:rStyle w:val="Hipervnculo"/>
            <w:rFonts w:asciiTheme="minorHAnsi" w:hAnsiTheme="minorHAnsi" w:cstheme="minorHAnsi"/>
          </w:rPr>
          <w:t>https://www.facebook.com/bienestarffhh/</w:t>
        </w:r>
      </w:hyperlink>
      <w:r w:rsidRPr="00BD479A">
        <w:rPr>
          <w:rFonts w:asciiTheme="minorHAnsi" w:hAnsiTheme="minorHAnsi" w:cstheme="minorHAnsi"/>
        </w:rPr>
        <w:t xml:space="preserve"> </w:t>
      </w:r>
    </w:p>
    <w:p w14:paraId="0379F7B4" w14:textId="77777777" w:rsidR="00253378" w:rsidRPr="00BD479A" w:rsidRDefault="00253378" w:rsidP="006241A0">
      <w:pPr>
        <w:pStyle w:val="Default"/>
        <w:tabs>
          <w:tab w:val="left" w:pos="0"/>
        </w:tabs>
        <w:spacing w:before="120" w:after="240"/>
        <w:jc w:val="both"/>
        <w:rPr>
          <w:rFonts w:asciiTheme="minorHAnsi" w:hAnsiTheme="minorHAnsi" w:cstheme="minorHAnsi"/>
        </w:rPr>
      </w:pPr>
      <w:r w:rsidRPr="00BD479A">
        <w:rPr>
          <w:rFonts w:asciiTheme="minorHAnsi" w:hAnsiTheme="minorHAnsi" w:cstheme="minorHAnsi"/>
          <w:b/>
          <w:bCs/>
        </w:rPr>
        <w:t>NOTA IMPORTANTE</w:t>
      </w:r>
      <w:r w:rsidRPr="00BD479A">
        <w:rPr>
          <w:rFonts w:asciiTheme="minorHAnsi" w:hAnsiTheme="minorHAnsi" w:cstheme="minorHAnsi"/>
        </w:rPr>
        <w:t xml:space="preserve">: Contar con el beneficio de la Beca Vocación de Profesor no garantiza en ningún caso la admisión al programa. </w:t>
      </w:r>
    </w:p>
    <w:p w14:paraId="79207341" w14:textId="77777777" w:rsidR="00253378" w:rsidRPr="00F46A84" w:rsidRDefault="00253378" w:rsidP="006241A0">
      <w:pPr>
        <w:pStyle w:val="Default"/>
        <w:spacing w:before="120" w:after="240"/>
        <w:ind w:left="284" w:hanging="284"/>
        <w:jc w:val="both"/>
        <w:rPr>
          <w:rFonts w:asciiTheme="minorHAnsi" w:hAnsiTheme="minorHAnsi" w:cstheme="minorHAnsi"/>
          <w:color w:val="auto"/>
        </w:rPr>
      </w:pPr>
    </w:p>
    <w:p w14:paraId="6CF26DA9" w14:textId="77777777" w:rsidR="00253378" w:rsidRPr="00F46A84" w:rsidRDefault="00253378" w:rsidP="006241A0">
      <w:pPr>
        <w:pStyle w:val="Default"/>
        <w:numPr>
          <w:ilvl w:val="0"/>
          <w:numId w:val="2"/>
        </w:numPr>
        <w:spacing w:before="120" w:after="240"/>
        <w:ind w:left="284" w:hanging="284"/>
        <w:jc w:val="both"/>
        <w:rPr>
          <w:rFonts w:asciiTheme="minorHAnsi" w:hAnsiTheme="minorHAnsi" w:cstheme="minorHAnsi"/>
          <w:color w:val="auto"/>
        </w:rPr>
      </w:pPr>
      <w:r w:rsidRPr="00F46A84">
        <w:rPr>
          <w:rFonts w:asciiTheme="minorHAnsi" w:hAnsiTheme="minorHAnsi" w:cstheme="minorHAnsi"/>
          <w:b/>
          <w:bCs/>
          <w:color w:val="auto"/>
        </w:rPr>
        <w:t xml:space="preserve">¿Puedo postular si provengo de una carrera profesional sin licenciatura? </w:t>
      </w:r>
    </w:p>
    <w:p w14:paraId="2B65DFB6" w14:textId="75DB82DB" w:rsidR="00253378" w:rsidRPr="00F46A84" w:rsidRDefault="00253378" w:rsidP="006241A0">
      <w:pPr>
        <w:pStyle w:val="Default"/>
        <w:spacing w:before="120" w:after="240"/>
        <w:ind w:left="284"/>
        <w:jc w:val="both"/>
        <w:rPr>
          <w:rFonts w:asciiTheme="minorHAnsi" w:hAnsiTheme="minorHAnsi" w:cstheme="minorHAnsi"/>
          <w:color w:val="auto"/>
        </w:rPr>
      </w:pPr>
      <w:r w:rsidRPr="00F46A84">
        <w:rPr>
          <w:rFonts w:asciiTheme="minorHAnsi" w:hAnsiTheme="minorHAnsi" w:cstheme="minorHAnsi"/>
          <w:color w:val="auto"/>
        </w:rPr>
        <w:t xml:space="preserve">No. Este programa exige contar con un grado académico de licenciado(a) </w:t>
      </w:r>
    </w:p>
    <w:p w14:paraId="146300AF" w14:textId="77777777" w:rsidR="00253378" w:rsidRPr="00F46A84" w:rsidRDefault="00253378" w:rsidP="006241A0">
      <w:pPr>
        <w:pStyle w:val="Default"/>
        <w:numPr>
          <w:ilvl w:val="0"/>
          <w:numId w:val="2"/>
        </w:numPr>
        <w:spacing w:before="120" w:after="240"/>
        <w:ind w:left="284" w:hanging="284"/>
        <w:jc w:val="both"/>
        <w:rPr>
          <w:rFonts w:asciiTheme="minorHAnsi" w:hAnsiTheme="minorHAnsi" w:cstheme="minorHAnsi"/>
          <w:color w:val="auto"/>
        </w:rPr>
      </w:pPr>
      <w:r w:rsidRPr="00F46A84">
        <w:rPr>
          <w:rFonts w:asciiTheme="minorHAnsi" w:hAnsiTheme="minorHAnsi" w:cstheme="minorHAnsi"/>
          <w:b/>
          <w:bCs/>
          <w:color w:val="auto"/>
        </w:rPr>
        <w:t xml:space="preserve">¿Puedo postular si no tengo el certificado de mi licenciatura de origen? </w:t>
      </w:r>
    </w:p>
    <w:p w14:paraId="351DE9C1" w14:textId="232EA798" w:rsidR="00253378" w:rsidRPr="00BD479A" w:rsidRDefault="00E139A7" w:rsidP="006241A0">
      <w:pPr>
        <w:pStyle w:val="Default"/>
        <w:spacing w:before="120" w:after="240"/>
        <w:ind w:left="284" w:hanging="284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     </w:t>
      </w:r>
      <w:r w:rsidR="00253378" w:rsidRPr="00BD479A">
        <w:rPr>
          <w:rFonts w:asciiTheme="minorHAnsi" w:hAnsiTheme="minorHAnsi" w:cstheme="minorHAnsi"/>
          <w:color w:val="auto"/>
        </w:rPr>
        <w:t xml:space="preserve">No. Se debe acreditar la posesión del grado de licenciado(a) en la licenciatura de origen. Solo el caso de postulantes de la </w:t>
      </w:r>
      <w:r w:rsidR="00DC09A2" w:rsidRPr="00BD479A">
        <w:rPr>
          <w:rFonts w:asciiTheme="minorHAnsi" w:hAnsiTheme="minorHAnsi" w:cstheme="minorHAnsi"/>
          <w:color w:val="auto"/>
        </w:rPr>
        <w:t xml:space="preserve">Universidad de Chile </w:t>
      </w:r>
      <w:r w:rsidR="00253378" w:rsidRPr="00BD479A">
        <w:rPr>
          <w:rFonts w:asciiTheme="minorHAnsi" w:hAnsiTheme="minorHAnsi" w:cstheme="minorHAnsi"/>
          <w:color w:val="auto"/>
        </w:rPr>
        <w:t xml:space="preserve">se recibirán postulaciones sin esta documentación, pero no serán admitidos si no presentan la documentación en el plazo que se les indique al momento de formalizar su postulación. </w:t>
      </w:r>
    </w:p>
    <w:p w14:paraId="7E687627" w14:textId="77777777" w:rsidR="00253378" w:rsidRPr="00BD479A" w:rsidRDefault="00253378" w:rsidP="006241A0">
      <w:pPr>
        <w:pStyle w:val="Default"/>
        <w:numPr>
          <w:ilvl w:val="0"/>
          <w:numId w:val="2"/>
        </w:numPr>
        <w:spacing w:before="120" w:after="240"/>
        <w:ind w:left="284" w:hanging="284"/>
        <w:jc w:val="both"/>
        <w:rPr>
          <w:rFonts w:asciiTheme="minorHAnsi" w:hAnsiTheme="minorHAnsi" w:cstheme="minorHAnsi"/>
          <w:color w:val="auto"/>
        </w:rPr>
      </w:pPr>
      <w:r w:rsidRPr="00BD479A">
        <w:rPr>
          <w:rFonts w:asciiTheme="minorHAnsi" w:hAnsiTheme="minorHAnsi" w:cstheme="minorHAnsi"/>
          <w:b/>
          <w:bCs/>
          <w:color w:val="auto"/>
        </w:rPr>
        <w:t xml:space="preserve">¿Puedo trabajar y estudiar? </w:t>
      </w:r>
    </w:p>
    <w:p w14:paraId="0889B7B9" w14:textId="0DAE78C0" w:rsidR="00253378" w:rsidRPr="00E139A7" w:rsidRDefault="00E139A7" w:rsidP="006241A0">
      <w:pPr>
        <w:spacing w:before="120" w:after="240" w:line="240" w:lineRule="auto"/>
        <w:ind w:left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El P</w:t>
      </w:r>
      <w:r w:rsidR="00253378" w:rsidRPr="00E139A7">
        <w:rPr>
          <w:rFonts w:cstheme="minorHAnsi"/>
          <w:sz w:val="24"/>
          <w:szCs w:val="24"/>
        </w:rPr>
        <w:t xml:space="preserve">rograma </w:t>
      </w:r>
      <w:r w:rsidR="00253378" w:rsidRPr="00E139A7">
        <w:rPr>
          <w:rFonts w:cstheme="minorHAnsi"/>
          <w:b/>
          <w:bCs/>
          <w:sz w:val="24"/>
          <w:szCs w:val="24"/>
        </w:rPr>
        <w:t>exige dedicación completa a los estudios</w:t>
      </w:r>
      <w:r w:rsidR="00253378" w:rsidRPr="00E139A7">
        <w:rPr>
          <w:rFonts w:cstheme="minorHAnsi"/>
          <w:sz w:val="24"/>
          <w:szCs w:val="24"/>
        </w:rPr>
        <w:t>. Su acercamiento progresivo a los centros de práctica, las cátedras presenciales, y las actividades académicas indirectas implican una exigencia de tiempo cuya compatibilidad con otras obligaciones es responsabilidad de cada persona admitida al programa</w:t>
      </w:r>
    </w:p>
    <w:p w14:paraId="04DC6E1D" w14:textId="3B81498C" w:rsidR="00BD479A" w:rsidRDefault="00BD479A" w:rsidP="006241A0">
      <w:pPr>
        <w:pStyle w:val="Prrafodelista"/>
        <w:numPr>
          <w:ilvl w:val="0"/>
          <w:numId w:val="2"/>
        </w:numPr>
        <w:spacing w:before="120" w:after="240" w:line="240" w:lineRule="auto"/>
        <w:ind w:left="284" w:hanging="284"/>
        <w:contextualSpacing w:val="0"/>
        <w:jc w:val="both"/>
        <w:rPr>
          <w:rFonts w:cstheme="minorHAnsi"/>
          <w:b/>
          <w:bCs/>
          <w:sz w:val="24"/>
          <w:szCs w:val="24"/>
        </w:rPr>
      </w:pPr>
      <w:r w:rsidRPr="00BD479A">
        <w:rPr>
          <w:rFonts w:cstheme="minorHAnsi"/>
          <w:b/>
          <w:bCs/>
          <w:sz w:val="24"/>
          <w:szCs w:val="24"/>
        </w:rPr>
        <w:t>¿Las clases y prácticas para 2022 serán presenciales o virtuales?</w:t>
      </w:r>
    </w:p>
    <w:p w14:paraId="69EF4DC8" w14:textId="5010395A" w:rsidR="00BD479A" w:rsidRPr="00E139A7" w:rsidRDefault="00E139A7" w:rsidP="006241A0">
      <w:pPr>
        <w:spacing w:before="120" w:after="240" w:line="240" w:lineRule="auto"/>
        <w:ind w:left="284" w:hanging="284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 </w:t>
      </w:r>
      <w:r w:rsidR="00BD479A" w:rsidRPr="00E139A7">
        <w:rPr>
          <w:rFonts w:cstheme="minorHAnsi"/>
          <w:sz w:val="24"/>
          <w:szCs w:val="24"/>
        </w:rPr>
        <w:t>Las clases y prácticas están sujetas a las condiciones sanitarias. En la medida que los colegios se encuentren en funcionamiento las prácticas serán presenciales</w:t>
      </w:r>
    </w:p>
    <w:p w14:paraId="7B9A73E5" w14:textId="77777777" w:rsidR="00414439" w:rsidRPr="00BD479A" w:rsidRDefault="00414439" w:rsidP="006241A0">
      <w:pPr>
        <w:pStyle w:val="Prrafodelista"/>
        <w:spacing w:before="120" w:after="240" w:line="240" w:lineRule="auto"/>
        <w:ind w:left="284" w:hanging="284"/>
        <w:contextualSpacing w:val="0"/>
        <w:jc w:val="both"/>
        <w:rPr>
          <w:rFonts w:cstheme="minorHAnsi"/>
          <w:sz w:val="24"/>
          <w:szCs w:val="24"/>
        </w:rPr>
      </w:pPr>
    </w:p>
    <w:p w14:paraId="64E9D686" w14:textId="6EDD43EC" w:rsidR="00414439" w:rsidRPr="00414439" w:rsidRDefault="00414439" w:rsidP="006241A0">
      <w:pPr>
        <w:pStyle w:val="Prrafodelista"/>
        <w:numPr>
          <w:ilvl w:val="0"/>
          <w:numId w:val="2"/>
        </w:numPr>
        <w:spacing w:before="120" w:after="240" w:line="240" w:lineRule="auto"/>
        <w:ind w:left="284" w:hanging="284"/>
        <w:contextualSpacing w:val="0"/>
        <w:jc w:val="both"/>
        <w:rPr>
          <w:rFonts w:cstheme="minorHAnsi"/>
          <w:b/>
          <w:bCs/>
          <w:sz w:val="24"/>
          <w:szCs w:val="24"/>
        </w:rPr>
      </w:pPr>
      <w:r w:rsidRPr="00414439">
        <w:rPr>
          <w:rFonts w:cstheme="minorHAnsi"/>
          <w:b/>
          <w:bCs/>
          <w:sz w:val="24"/>
          <w:szCs w:val="24"/>
        </w:rPr>
        <w:t>¿Puedo convalidar las prácticas en alguno de sus niveles si me desempeño como docente en algún establecimiento educacional?</w:t>
      </w:r>
    </w:p>
    <w:p w14:paraId="79D7C5B1" w14:textId="31A4852A" w:rsidR="00414439" w:rsidRDefault="00414439" w:rsidP="006241A0">
      <w:pPr>
        <w:spacing w:before="120" w:after="240" w:line="240" w:lineRule="auto"/>
        <w:ind w:left="284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t>No. Los centros de práctica son asignados por la carrera y no se convalidan por experiencia laboral, pues se trata de Programa de formación inicial docente y no de un Programa especial para trabajadores.</w:t>
      </w:r>
    </w:p>
    <w:p w14:paraId="65C81088" w14:textId="7392D23E" w:rsidR="00414439" w:rsidRDefault="00414439" w:rsidP="006241A0">
      <w:pPr>
        <w:pStyle w:val="Prrafodelista"/>
        <w:numPr>
          <w:ilvl w:val="0"/>
          <w:numId w:val="2"/>
        </w:numPr>
        <w:spacing w:before="120" w:after="240" w:line="240" w:lineRule="auto"/>
        <w:ind w:left="284" w:hanging="284"/>
        <w:contextualSpacing w:val="0"/>
        <w:jc w:val="both"/>
        <w:rPr>
          <w:rFonts w:cstheme="minorHAnsi"/>
          <w:b/>
          <w:bCs/>
          <w:sz w:val="24"/>
          <w:szCs w:val="24"/>
        </w:rPr>
      </w:pPr>
      <w:r w:rsidRPr="00414439">
        <w:rPr>
          <w:rFonts w:cstheme="minorHAnsi"/>
          <w:b/>
          <w:bCs/>
          <w:sz w:val="24"/>
          <w:szCs w:val="24"/>
        </w:rPr>
        <w:t>¿Qué pasa si no cuento con la posibilidad de rendir las pruebas y entrevistas vía remota?</w:t>
      </w:r>
    </w:p>
    <w:p w14:paraId="472F2DB6" w14:textId="69643A27" w:rsidR="00414439" w:rsidRPr="00414439" w:rsidRDefault="00414439" w:rsidP="006241A0">
      <w:pPr>
        <w:spacing w:before="120" w:after="240" w:line="240" w:lineRule="auto"/>
        <w:ind w:left="284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t>Por la situación sanitaria del país, excepcionalmente, el proceso admisión 202</w:t>
      </w:r>
      <w:r w:rsidR="006845AF">
        <w:rPr>
          <w:rFonts w:cstheme="minorHAnsi"/>
          <w:sz w:val="24"/>
          <w:szCs w:val="24"/>
        </w:rPr>
        <w:t>2</w:t>
      </w:r>
      <w:r w:rsidRPr="00414439">
        <w:rPr>
          <w:rFonts w:cstheme="minorHAnsi"/>
          <w:sz w:val="24"/>
          <w:szCs w:val="24"/>
        </w:rPr>
        <w:t xml:space="preserve"> será completamente virtual, por lo que es un requisito contar con la posibilidad de realizar el proceso vía remota</w:t>
      </w:r>
    </w:p>
    <w:p w14:paraId="77F98611" w14:textId="4517E93F" w:rsidR="00414439" w:rsidRPr="006845AF" w:rsidRDefault="00414439" w:rsidP="006241A0">
      <w:pPr>
        <w:pStyle w:val="Prrafodelista"/>
        <w:numPr>
          <w:ilvl w:val="0"/>
          <w:numId w:val="2"/>
        </w:numPr>
        <w:spacing w:before="120" w:after="240" w:line="240" w:lineRule="auto"/>
        <w:ind w:left="284" w:hanging="284"/>
        <w:contextualSpacing w:val="0"/>
        <w:jc w:val="both"/>
        <w:rPr>
          <w:rFonts w:cstheme="minorHAnsi"/>
          <w:b/>
          <w:bCs/>
          <w:sz w:val="24"/>
          <w:szCs w:val="24"/>
        </w:rPr>
      </w:pPr>
      <w:r w:rsidRPr="006845AF">
        <w:rPr>
          <w:rFonts w:cstheme="minorHAnsi"/>
          <w:b/>
          <w:bCs/>
          <w:sz w:val="24"/>
          <w:szCs w:val="24"/>
        </w:rPr>
        <w:t>¿Si al rendir el examen de admisión o la entrevista personal vía remota tengo problemas de conectividad que debo hacer?</w:t>
      </w:r>
    </w:p>
    <w:p w14:paraId="3A992A0B" w14:textId="7F64801A" w:rsidR="00414439" w:rsidRDefault="00414439" w:rsidP="006241A0">
      <w:pPr>
        <w:pStyle w:val="Prrafodelista"/>
        <w:spacing w:before="120" w:after="240" w:line="240" w:lineRule="auto"/>
        <w:ind w:left="284"/>
        <w:contextualSpacing w:val="0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t>Debe contactarse en cuanto le sea posible al correo de admisión admision-pemach@uchile.cl y nos comunicaremos con usted para evaluar la situación.</w:t>
      </w:r>
    </w:p>
    <w:p w14:paraId="20EEC92E" w14:textId="020BBE42" w:rsidR="00414439" w:rsidRPr="006845AF" w:rsidRDefault="00414439" w:rsidP="006241A0">
      <w:pPr>
        <w:pStyle w:val="Prrafodelista"/>
        <w:numPr>
          <w:ilvl w:val="0"/>
          <w:numId w:val="2"/>
        </w:numPr>
        <w:spacing w:before="120" w:after="240" w:line="240" w:lineRule="auto"/>
        <w:ind w:left="284" w:hanging="284"/>
        <w:contextualSpacing w:val="0"/>
        <w:jc w:val="both"/>
        <w:rPr>
          <w:rFonts w:cstheme="minorHAnsi"/>
          <w:b/>
          <w:bCs/>
          <w:sz w:val="24"/>
          <w:szCs w:val="24"/>
        </w:rPr>
      </w:pPr>
      <w:r w:rsidRPr="006845AF">
        <w:rPr>
          <w:rFonts w:cstheme="minorHAnsi"/>
          <w:b/>
          <w:bCs/>
          <w:sz w:val="24"/>
          <w:szCs w:val="24"/>
        </w:rPr>
        <w:t>¿En qué consiste el examen de admisión?</w:t>
      </w:r>
    </w:p>
    <w:p w14:paraId="03A8B3BE" w14:textId="04F6B730" w:rsidR="00414439" w:rsidRPr="006845AF" w:rsidRDefault="00414439" w:rsidP="006241A0">
      <w:pPr>
        <w:spacing w:before="120" w:after="240" w:line="240" w:lineRule="auto"/>
        <w:ind w:left="284"/>
        <w:jc w:val="both"/>
        <w:rPr>
          <w:rFonts w:cstheme="minorHAnsi"/>
          <w:sz w:val="24"/>
          <w:szCs w:val="24"/>
        </w:rPr>
      </w:pPr>
      <w:r w:rsidRPr="006845AF">
        <w:rPr>
          <w:rFonts w:cstheme="minorHAnsi"/>
          <w:sz w:val="24"/>
          <w:szCs w:val="24"/>
        </w:rPr>
        <w:t>El examen de admisión (ECA) evalúa las competencias académicas de lecto escritura, consiste en la lectura de un texto académico y responder preguntas abiertas. Este examen es corregido por los y las académicas de la carrera en base a una rúbrica.</w:t>
      </w:r>
    </w:p>
    <w:p w14:paraId="7A04452E" w14:textId="7CA6E61E" w:rsidR="00414439" w:rsidRPr="00525310" w:rsidRDefault="00414439" w:rsidP="006241A0">
      <w:pPr>
        <w:pStyle w:val="Prrafodelista"/>
        <w:numPr>
          <w:ilvl w:val="0"/>
          <w:numId w:val="2"/>
        </w:numPr>
        <w:spacing w:before="120" w:after="240" w:line="240" w:lineRule="auto"/>
        <w:ind w:left="426" w:hanging="426"/>
        <w:contextualSpacing w:val="0"/>
        <w:jc w:val="both"/>
        <w:rPr>
          <w:rFonts w:cstheme="minorHAnsi"/>
          <w:b/>
          <w:bCs/>
          <w:sz w:val="24"/>
          <w:szCs w:val="24"/>
        </w:rPr>
      </w:pPr>
      <w:r w:rsidRPr="00525310">
        <w:rPr>
          <w:rFonts w:cstheme="minorHAnsi"/>
          <w:b/>
          <w:bCs/>
          <w:sz w:val="24"/>
          <w:szCs w:val="24"/>
        </w:rPr>
        <w:t>¿Quiénes realizan la entrevista de admisión?</w:t>
      </w:r>
    </w:p>
    <w:p w14:paraId="10DEE8A7" w14:textId="77777777" w:rsidR="00414439" w:rsidRPr="00525310" w:rsidRDefault="00414439" w:rsidP="006241A0">
      <w:pPr>
        <w:spacing w:before="120" w:after="240" w:line="240" w:lineRule="auto"/>
        <w:ind w:left="284"/>
        <w:jc w:val="both"/>
        <w:rPr>
          <w:rFonts w:cstheme="minorHAnsi"/>
          <w:sz w:val="24"/>
          <w:szCs w:val="24"/>
        </w:rPr>
      </w:pPr>
      <w:r w:rsidRPr="00525310">
        <w:rPr>
          <w:rFonts w:cstheme="minorHAnsi"/>
          <w:sz w:val="24"/>
          <w:szCs w:val="24"/>
        </w:rPr>
        <w:t>La entrevista de admisión la realiza un equipo compuesto por académicos/as de la carrera y un/a psicólogo/a.</w:t>
      </w:r>
    </w:p>
    <w:p w14:paraId="52901AB8" w14:textId="54D98136" w:rsidR="00414439" w:rsidRPr="00525310" w:rsidRDefault="00414439" w:rsidP="006241A0">
      <w:pPr>
        <w:pStyle w:val="Prrafodelista"/>
        <w:numPr>
          <w:ilvl w:val="0"/>
          <w:numId w:val="2"/>
        </w:numPr>
        <w:spacing w:before="120" w:after="240" w:line="240" w:lineRule="auto"/>
        <w:ind w:left="284" w:hanging="284"/>
        <w:contextualSpacing w:val="0"/>
        <w:jc w:val="both"/>
        <w:rPr>
          <w:rFonts w:cstheme="minorHAnsi"/>
          <w:b/>
          <w:bCs/>
          <w:sz w:val="24"/>
          <w:szCs w:val="24"/>
        </w:rPr>
      </w:pPr>
      <w:r w:rsidRPr="00525310">
        <w:rPr>
          <w:rFonts w:cstheme="minorHAnsi"/>
          <w:b/>
          <w:bCs/>
          <w:sz w:val="24"/>
          <w:szCs w:val="24"/>
        </w:rPr>
        <w:t>¿Conoceré el puntaje que obtuve en cada una de las etapas?</w:t>
      </w:r>
    </w:p>
    <w:p w14:paraId="7D5DECB1" w14:textId="350B887A" w:rsidR="00414439" w:rsidRDefault="00414439" w:rsidP="006241A0">
      <w:pPr>
        <w:pStyle w:val="Prrafodelista"/>
        <w:spacing w:before="120" w:after="240" w:line="240" w:lineRule="auto"/>
        <w:ind w:left="284"/>
        <w:contextualSpacing w:val="0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t>Si. Cuando se entreguen los resultados se detallará los puntajes obtenido</w:t>
      </w:r>
      <w:r w:rsidR="00525310">
        <w:rPr>
          <w:rFonts w:cstheme="minorHAnsi"/>
          <w:sz w:val="24"/>
          <w:szCs w:val="24"/>
        </w:rPr>
        <w:t>s</w:t>
      </w:r>
      <w:r w:rsidRPr="00414439">
        <w:rPr>
          <w:rFonts w:cstheme="minorHAnsi"/>
          <w:sz w:val="24"/>
          <w:szCs w:val="24"/>
        </w:rPr>
        <w:t xml:space="preserve"> en cada una de las etapas.</w:t>
      </w:r>
    </w:p>
    <w:p w14:paraId="174E3911" w14:textId="373ED7AC" w:rsidR="00414439" w:rsidRPr="00525310" w:rsidRDefault="00414439" w:rsidP="006241A0">
      <w:pPr>
        <w:pStyle w:val="Prrafodelista"/>
        <w:numPr>
          <w:ilvl w:val="0"/>
          <w:numId w:val="2"/>
        </w:numPr>
        <w:spacing w:before="120" w:after="240" w:line="240" w:lineRule="auto"/>
        <w:ind w:left="142" w:hanging="142"/>
        <w:contextualSpacing w:val="0"/>
        <w:jc w:val="both"/>
        <w:rPr>
          <w:rFonts w:cstheme="minorHAnsi"/>
          <w:b/>
          <w:bCs/>
          <w:sz w:val="24"/>
          <w:szCs w:val="24"/>
        </w:rPr>
      </w:pPr>
      <w:r w:rsidRPr="00525310">
        <w:rPr>
          <w:rFonts w:cstheme="minorHAnsi"/>
          <w:b/>
          <w:bCs/>
          <w:sz w:val="24"/>
          <w:szCs w:val="24"/>
        </w:rPr>
        <w:t>¿Cómo se calcula el puntaje de postulación?</w:t>
      </w:r>
    </w:p>
    <w:p w14:paraId="2EEFF0E8" w14:textId="77777777" w:rsidR="00414439" w:rsidRPr="00414439" w:rsidRDefault="00414439" w:rsidP="006241A0">
      <w:pPr>
        <w:pStyle w:val="Prrafodelista"/>
        <w:spacing w:after="0" w:line="240" w:lineRule="auto"/>
        <w:ind w:left="993" w:hanging="426"/>
        <w:contextualSpacing w:val="0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t>El puntaje final que cada postulante se obtiene con la siguiente suma:</w:t>
      </w:r>
    </w:p>
    <w:p w14:paraId="45F9C2CE" w14:textId="00E4C046" w:rsidR="00414439" w:rsidRPr="00414439" w:rsidRDefault="00414439" w:rsidP="006241A0">
      <w:pPr>
        <w:pStyle w:val="Prrafodelista"/>
        <w:numPr>
          <w:ilvl w:val="2"/>
          <w:numId w:val="2"/>
        </w:numPr>
        <w:spacing w:after="0" w:line="240" w:lineRule="auto"/>
        <w:ind w:left="993" w:hanging="426"/>
        <w:contextualSpacing w:val="0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t>0.25 (Notas de pregrado)</w:t>
      </w:r>
    </w:p>
    <w:p w14:paraId="19B34077" w14:textId="228ADDF1" w:rsidR="00414439" w:rsidRPr="00414439" w:rsidRDefault="00414439" w:rsidP="006241A0">
      <w:pPr>
        <w:pStyle w:val="Prrafodelista"/>
        <w:numPr>
          <w:ilvl w:val="2"/>
          <w:numId w:val="2"/>
        </w:numPr>
        <w:spacing w:after="0" w:line="240" w:lineRule="auto"/>
        <w:ind w:left="993" w:hanging="426"/>
        <w:contextualSpacing w:val="0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t>0.25 (Puntaje prueba de competencias académicas)</w:t>
      </w:r>
    </w:p>
    <w:p w14:paraId="0CBCD0BA" w14:textId="323DE299" w:rsidR="00414439" w:rsidRDefault="00414439" w:rsidP="006241A0">
      <w:pPr>
        <w:pStyle w:val="Prrafodelista"/>
        <w:numPr>
          <w:ilvl w:val="2"/>
          <w:numId w:val="2"/>
        </w:numPr>
        <w:spacing w:after="0" w:line="240" w:lineRule="auto"/>
        <w:ind w:left="993" w:hanging="426"/>
        <w:contextualSpacing w:val="0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t>0.50 (Puntaje en entrevista personal)</w:t>
      </w:r>
    </w:p>
    <w:p w14:paraId="0B2ADD9A" w14:textId="77777777" w:rsidR="00525310" w:rsidRPr="00414439" w:rsidRDefault="00525310" w:rsidP="006241A0">
      <w:pPr>
        <w:pStyle w:val="Prrafodelista"/>
        <w:spacing w:after="0" w:line="240" w:lineRule="auto"/>
        <w:ind w:left="284"/>
        <w:contextualSpacing w:val="0"/>
        <w:jc w:val="both"/>
        <w:rPr>
          <w:rFonts w:cstheme="minorHAnsi"/>
          <w:sz w:val="24"/>
          <w:szCs w:val="24"/>
        </w:rPr>
      </w:pPr>
    </w:p>
    <w:p w14:paraId="42A02B97" w14:textId="77777777" w:rsidR="00414439" w:rsidRPr="00414439" w:rsidRDefault="00414439" w:rsidP="006241A0">
      <w:pPr>
        <w:pStyle w:val="Prrafodelista"/>
        <w:spacing w:after="0" w:line="240" w:lineRule="auto"/>
        <w:ind w:left="284"/>
        <w:contextualSpacing w:val="0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lastRenderedPageBreak/>
        <w:t>Debes obtener un 60% de logro en ECA y entrevista para ser considerado admisible. Si en cualquiera de las dos instancias obtienes menos de ese porcentaje quedarás en calidad de rechazado/a.</w:t>
      </w:r>
    </w:p>
    <w:p w14:paraId="15B5064A" w14:textId="1AFF44E6" w:rsidR="00414439" w:rsidRDefault="00414439" w:rsidP="006241A0">
      <w:pPr>
        <w:pStyle w:val="Prrafodelista"/>
        <w:spacing w:after="0" w:line="240" w:lineRule="auto"/>
        <w:ind w:left="284"/>
        <w:contextualSpacing w:val="0"/>
        <w:jc w:val="both"/>
        <w:rPr>
          <w:rFonts w:cstheme="minorHAnsi"/>
          <w:sz w:val="24"/>
          <w:szCs w:val="24"/>
        </w:rPr>
      </w:pPr>
      <w:r w:rsidRPr="00414439">
        <w:rPr>
          <w:rFonts w:cstheme="minorHAnsi"/>
          <w:sz w:val="24"/>
          <w:szCs w:val="24"/>
        </w:rPr>
        <w:t>Los puntajes son ordenados de mayor a menor por especialidad. Esto quiere decir que el ranking de admisión se realiza por mención.</w:t>
      </w:r>
    </w:p>
    <w:p w14:paraId="6E408626" w14:textId="3C675AB0" w:rsidR="00BA17FE" w:rsidRDefault="00BA17FE" w:rsidP="006241A0">
      <w:pPr>
        <w:pStyle w:val="Prrafodelista"/>
        <w:spacing w:before="120" w:after="240" w:line="240" w:lineRule="auto"/>
        <w:ind w:left="284"/>
        <w:contextualSpacing w:val="0"/>
        <w:jc w:val="both"/>
        <w:rPr>
          <w:rFonts w:cstheme="minorHAnsi"/>
          <w:sz w:val="24"/>
          <w:szCs w:val="24"/>
        </w:rPr>
      </w:pPr>
    </w:p>
    <w:p w14:paraId="640EE794" w14:textId="1537910C" w:rsidR="00BA17FE" w:rsidRDefault="00BA17FE" w:rsidP="006241A0">
      <w:pPr>
        <w:pStyle w:val="Prrafodelista"/>
        <w:numPr>
          <w:ilvl w:val="0"/>
          <w:numId w:val="2"/>
        </w:numPr>
        <w:spacing w:before="120" w:after="240" w:line="240" w:lineRule="auto"/>
        <w:contextualSpacing w:val="0"/>
        <w:jc w:val="both"/>
        <w:rPr>
          <w:rFonts w:cstheme="minorHAnsi"/>
          <w:b/>
          <w:bCs/>
          <w:sz w:val="24"/>
          <w:szCs w:val="24"/>
        </w:rPr>
      </w:pPr>
      <w:r w:rsidRPr="00D429D0">
        <w:rPr>
          <w:rFonts w:cstheme="minorHAnsi"/>
          <w:b/>
          <w:bCs/>
          <w:sz w:val="24"/>
          <w:szCs w:val="24"/>
        </w:rPr>
        <w:t>¿</w:t>
      </w:r>
      <w:r w:rsidR="00D429D0" w:rsidRPr="00D429D0">
        <w:rPr>
          <w:rFonts w:cstheme="minorHAnsi"/>
          <w:b/>
          <w:bCs/>
          <w:sz w:val="24"/>
          <w:szCs w:val="24"/>
        </w:rPr>
        <w:t>Cómo se utiliza e</w:t>
      </w:r>
      <w:r w:rsidRPr="00D429D0">
        <w:rPr>
          <w:rFonts w:cstheme="minorHAnsi"/>
          <w:b/>
          <w:bCs/>
          <w:sz w:val="24"/>
          <w:szCs w:val="24"/>
        </w:rPr>
        <w:t xml:space="preserve">l puntaje del examen de competencias disciplinares que deben rendir quienes no han estudiado en la Universidad de Chile o, que habiendo estudiado en </w:t>
      </w:r>
      <w:r w:rsidR="002E7634" w:rsidRPr="00D429D0">
        <w:rPr>
          <w:rFonts w:cstheme="minorHAnsi"/>
          <w:b/>
          <w:bCs/>
          <w:sz w:val="24"/>
          <w:szCs w:val="24"/>
        </w:rPr>
        <w:t>dicha Casa de Estudios hayan cursado una licenciatura de base solo parcialmente afín a la mención a la que postula</w:t>
      </w:r>
      <w:r w:rsidR="00D429D0" w:rsidRPr="00D429D0">
        <w:rPr>
          <w:rFonts w:cstheme="minorHAnsi"/>
          <w:b/>
          <w:bCs/>
          <w:sz w:val="24"/>
          <w:szCs w:val="24"/>
        </w:rPr>
        <w:t>?</w:t>
      </w:r>
    </w:p>
    <w:p w14:paraId="4C1D2903" w14:textId="1CDDFAD7" w:rsidR="00BD479A" w:rsidRDefault="00D429D0" w:rsidP="006241A0">
      <w:pPr>
        <w:spacing w:before="120" w:after="240" w:line="240" w:lineRule="auto"/>
        <w:ind w:left="567"/>
        <w:jc w:val="both"/>
        <w:rPr>
          <w:rFonts w:cstheme="minorHAnsi"/>
          <w:sz w:val="24"/>
          <w:szCs w:val="24"/>
        </w:rPr>
      </w:pPr>
      <w:r w:rsidRPr="00D429D0">
        <w:rPr>
          <w:rFonts w:cstheme="minorHAnsi"/>
          <w:sz w:val="24"/>
          <w:szCs w:val="24"/>
        </w:rPr>
        <w:t xml:space="preserve">El puntaje del examen de competencias disciplinares no es considerado en la ponderación del puntaje final. Pero </w:t>
      </w:r>
      <w:r w:rsidRPr="007C601F">
        <w:rPr>
          <w:rFonts w:cstheme="minorHAnsi"/>
          <w:b/>
          <w:bCs/>
          <w:sz w:val="24"/>
          <w:szCs w:val="24"/>
        </w:rPr>
        <w:t>quienes obtengan menos de un 60% de logro quedan en calidad de rechazados</w:t>
      </w:r>
      <w:r w:rsidR="007C601F">
        <w:rPr>
          <w:rFonts w:cstheme="minorHAnsi"/>
          <w:b/>
          <w:bCs/>
          <w:sz w:val="24"/>
          <w:szCs w:val="24"/>
        </w:rPr>
        <w:t xml:space="preserve">. </w:t>
      </w:r>
      <w:r w:rsidR="00414439" w:rsidRPr="00414439">
        <w:rPr>
          <w:rFonts w:cstheme="minorHAnsi"/>
          <w:sz w:val="24"/>
          <w:szCs w:val="24"/>
        </w:rPr>
        <w:t xml:space="preserve"> No obstante, </w:t>
      </w:r>
      <w:r w:rsidR="001D1934">
        <w:rPr>
          <w:rFonts w:cstheme="minorHAnsi"/>
          <w:sz w:val="24"/>
          <w:szCs w:val="24"/>
        </w:rPr>
        <w:t xml:space="preserve">entre quienes obtengan 60% de logro o más, </w:t>
      </w:r>
      <w:r w:rsidR="00414439" w:rsidRPr="00414439">
        <w:rPr>
          <w:rFonts w:cstheme="minorHAnsi"/>
          <w:sz w:val="24"/>
          <w:szCs w:val="24"/>
        </w:rPr>
        <w:t xml:space="preserve">si </w:t>
      </w:r>
      <w:r w:rsidR="001D1934">
        <w:rPr>
          <w:rFonts w:cstheme="minorHAnsi"/>
          <w:sz w:val="24"/>
          <w:szCs w:val="24"/>
        </w:rPr>
        <w:t xml:space="preserve">se identifican </w:t>
      </w:r>
      <w:r w:rsidR="00414439" w:rsidRPr="00414439">
        <w:rPr>
          <w:rFonts w:cstheme="minorHAnsi"/>
          <w:sz w:val="24"/>
          <w:szCs w:val="24"/>
        </w:rPr>
        <w:t>áreas de conocimiento descendidas se les podrá solicitar que cursen alguna asignatura o participen en algún plan de nivelación.</w:t>
      </w:r>
    </w:p>
    <w:sectPr w:rsidR="00BD479A">
      <w:head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08960" w14:textId="77777777" w:rsidR="00AD4388" w:rsidRDefault="00AD4388" w:rsidP="00A81BBD">
      <w:pPr>
        <w:spacing w:after="0" w:line="240" w:lineRule="auto"/>
      </w:pPr>
      <w:r>
        <w:separator/>
      </w:r>
    </w:p>
  </w:endnote>
  <w:endnote w:type="continuationSeparator" w:id="0">
    <w:p w14:paraId="00F05DF2" w14:textId="77777777" w:rsidR="00AD4388" w:rsidRDefault="00AD4388" w:rsidP="00A81B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546CCC" w14:textId="77777777" w:rsidR="00AD4388" w:rsidRDefault="00AD4388" w:rsidP="00A81BBD">
      <w:pPr>
        <w:spacing w:after="0" w:line="240" w:lineRule="auto"/>
      </w:pPr>
      <w:r>
        <w:separator/>
      </w:r>
    </w:p>
  </w:footnote>
  <w:footnote w:type="continuationSeparator" w:id="0">
    <w:p w14:paraId="31AB59D9" w14:textId="77777777" w:rsidR="00AD4388" w:rsidRDefault="00AD4388" w:rsidP="00A81B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4DAB99" w14:textId="605D5CF0" w:rsidR="00A81BBD" w:rsidRDefault="00A81BBD">
    <w:pPr>
      <w:pStyle w:val="Encabezado"/>
    </w:pPr>
    <w:r>
      <w:rPr>
        <w:noProof/>
      </w:rPr>
      <w:drawing>
        <wp:inline distT="0" distB="0" distL="0" distR="0" wp14:anchorId="2117EC65" wp14:editId="6E2A66B0">
          <wp:extent cx="2116366" cy="522506"/>
          <wp:effectExtent l="0" t="0" r="0" b="0"/>
          <wp:docPr id="1" name="Imagen 1" descr="Un conjunto de letras blancas en un fondo blanc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Un conjunto de letras blancas en un fondo blanco&#10;&#10;Descripción generada automáticamente con confianza media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9189" cy="5281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2AD7BAC" w14:textId="77777777" w:rsidR="00A81BBD" w:rsidRDefault="00A81BB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39244E"/>
    <w:multiLevelType w:val="hybridMultilevel"/>
    <w:tmpl w:val="2EF02AE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9410A"/>
    <w:multiLevelType w:val="hybridMultilevel"/>
    <w:tmpl w:val="2366840E"/>
    <w:lvl w:ilvl="0" w:tplc="7334321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6026EAFC">
      <w:start w:val="11"/>
      <w:numFmt w:val="bullet"/>
      <w:lvlText w:val="•"/>
      <w:lvlJc w:val="left"/>
      <w:pPr>
        <w:ind w:left="2340" w:hanging="360"/>
      </w:pPr>
      <w:rPr>
        <w:rFonts w:ascii="Calibri" w:eastAsiaTheme="minorHAnsi" w:hAnsi="Calibri" w:cs="Calibri" w:hint="default"/>
      </w:r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378"/>
    <w:rsid w:val="001B2C4D"/>
    <w:rsid w:val="001D1934"/>
    <w:rsid w:val="00253378"/>
    <w:rsid w:val="002E7634"/>
    <w:rsid w:val="00414439"/>
    <w:rsid w:val="00525310"/>
    <w:rsid w:val="006241A0"/>
    <w:rsid w:val="006845AF"/>
    <w:rsid w:val="007C601F"/>
    <w:rsid w:val="00A81BBD"/>
    <w:rsid w:val="00A916E9"/>
    <w:rsid w:val="00AD4388"/>
    <w:rsid w:val="00BA17FE"/>
    <w:rsid w:val="00BD479A"/>
    <w:rsid w:val="00D429D0"/>
    <w:rsid w:val="00DC09A2"/>
    <w:rsid w:val="00E139A7"/>
    <w:rsid w:val="00F46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70325D"/>
  <w15:chartTrackingRefBased/>
  <w15:docId w15:val="{B6FDB0B3-4728-4F96-A897-2C5205C31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253378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A916E9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A916E9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A916E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81BB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1BBD"/>
  </w:style>
  <w:style w:type="paragraph" w:styleId="Piedepgina">
    <w:name w:val="footer"/>
    <w:basedOn w:val="Normal"/>
    <w:link w:val="PiedepginaCar"/>
    <w:uiPriority w:val="99"/>
    <w:unhideWhenUsed/>
    <w:rsid w:val="00A81BB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1B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bienestarffhh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bienestarestudiantil.ffhh@uchile.c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726</Words>
  <Characters>3995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Blanca Gaete Vergara</dc:creator>
  <cp:keywords/>
  <dc:description/>
  <cp:lastModifiedBy>Marcela Blanca Gaete Vergara (magaete)</cp:lastModifiedBy>
  <cp:revision>3</cp:revision>
  <dcterms:created xsi:type="dcterms:W3CDTF">2021-09-18T17:02:00Z</dcterms:created>
  <dcterms:modified xsi:type="dcterms:W3CDTF">2021-09-18T17:23:00Z</dcterms:modified>
</cp:coreProperties>
</file>